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64" w:rsidRPr="00A30C64" w:rsidRDefault="00A30C64" w:rsidP="00A30C64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A30C64">
        <w:rPr>
          <w:rFonts w:ascii="Times New Roman" w:hAnsi="Times New Roman"/>
          <w:b/>
          <w:sz w:val="28"/>
          <w:szCs w:val="24"/>
        </w:rPr>
        <w:t xml:space="preserve">Вопросы для зачета </w:t>
      </w:r>
    </w:p>
    <w:p w:rsidR="00A30C64" w:rsidRPr="00A30C64" w:rsidRDefault="00A30C64" w:rsidP="00A30C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A30C64">
        <w:rPr>
          <w:rFonts w:ascii="Times New Roman" w:hAnsi="Times New Roman"/>
          <w:sz w:val="28"/>
          <w:szCs w:val="24"/>
        </w:rPr>
        <w:t>по дисциплине «Принципы организации территории многолетних насаждений»</w:t>
      </w:r>
    </w:p>
    <w:p w:rsidR="00A30C64" w:rsidRPr="00A30C64" w:rsidRDefault="00A30C64" w:rsidP="00A3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0C64" w:rsidRPr="00A30C64" w:rsidRDefault="00A30C64" w:rsidP="00A30C64">
      <w:pPr>
        <w:spacing w:after="0" w:line="240" w:lineRule="auto"/>
        <w:ind w:left="480"/>
        <w:jc w:val="both"/>
        <w:rPr>
          <w:rFonts w:ascii="Times New Roman" w:hAnsi="Times New Roman"/>
          <w:sz w:val="28"/>
          <w:szCs w:val="24"/>
        </w:rPr>
      </w:pPr>
      <w:r w:rsidRPr="00A30C64">
        <w:rPr>
          <w:rFonts w:ascii="Times New Roman" w:hAnsi="Times New Roman"/>
          <w:b/>
          <w:sz w:val="28"/>
          <w:szCs w:val="24"/>
        </w:rPr>
        <w:t>Раздел 1. Виноградный питомник</w:t>
      </w:r>
      <w:r w:rsidRPr="00A30C64">
        <w:rPr>
          <w:rFonts w:ascii="Times New Roman" w:hAnsi="Times New Roman"/>
          <w:sz w:val="28"/>
          <w:szCs w:val="24"/>
        </w:rPr>
        <w:t xml:space="preserve"> </w:t>
      </w:r>
    </w:p>
    <w:p w:rsidR="00A30C64" w:rsidRPr="00A30C64" w:rsidRDefault="00A30C64" w:rsidP="00A3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30C64">
        <w:rPr>
          <w:rFonts w:ascii="Times New Roman" w:hAnsi="Times New Roman"/>
          <w:sz w:val="28"/>
          <w:szCs w:val="24"/>
        </w:rPr>
        <w:t>1.      Способы размножения винограда.</w:t>
      </w:r>
    </w:p>
    <w:p w:rsidR="00A30C64" w:rsidRPr="00A30C64" w:rsidRDefault="00A30C64" w:rsidP="00A30C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proofErr w:type="gramStart"/>
      <w:r w:rsidRPr="00A30C64">
        <w:rPr>
          <w:rFonts w:ascii="Times New Roman" w:hAnsi="Times New Roman"/>
          <w:sz w:val="28"/>
          <w:szCs w:val="24"/>
        </w:rPr>
        <w:t>Составные  части</w:t>
      </w:r>
      <w:proofErr w:type="gramEnd"/>
      <w:r w:rsidRPr="00A30C64">
        <w:rPr>
          <w:rFonts w:ascii="Times New Roman" w:hAnsi="Times New Roman"/>
          <w:sz w:val="28"/>
          <w:szCs w:val="24"/>
        </w:rPr>
        <w:t xml:space="preserve"> виноградного питомника.</w:t>
      </w:r>
    </w:p>
    <w:p w:rsidR="00A30C64" w:rsidRPr="00A30C64" w:rsidRDefault="00A30C64" w:rsidP="00A30C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A30C64">
        <w:rPr>
          <w:rFonts w:ascii="Times New Roman" w:hAnsi="Times New Roman"/>
          <w:sz w:val="28"/>
          <w:szCs w:val="24"/>
        </w:rPr>
        <w:t>Классификация посадочного материала.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 xml:space="preserve">Выбор земельного участка. 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 xml:space="preserve">Составление проекта закладки виноградника. 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 xml:space="preserve">Оценка рельефа местности, почвы. </w:t>
      </w:r>
    </w:p>
    <w:p w:rsidR="00A30C64" w:rsidRPr="00A30C64" w:rsidRDefault="00A30C64" w:rsidP="00A30C6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A30C64">
        <w:rPr>
          <w:rFonts w:ascii="Times New Roman" w:hAnsi="Times New Roman"/>
          <w:sz w:val="28"/>
          <w:szCs w:val="24"/>
        </w:rPr>
        <w:t xml:space="preserve">Планирование участка, подготовка почвы под посадку, способы плантажа. </w:t>
      </w:r>
      <w:bookmarkStart w:id="0" w:name="_GoBack"/>
      <w:bookmarkEnd w:id="0"/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>Схема посадки, время и глубина посадки саженцев. Способы посадки.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 xml:space="preserve">Организация территории виноградника. 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>Классификация склоновых земель.</w:t>
      </w:r>
      <w:r w:rsidRPr="00A30C64">
        <w:rPr>
          <w:rFonts w:ascii="Times New Roman" w:hAnsi="Times New Roman"/>
          <w:b/>
          <w:sz w:val="28"/>
        </w:rPr>
        <w:t xml:space="preserve"> 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 xml:space="preserve">Особенности закладки и возделывания виноградников на склонах. Биологические основы размножения плодовых растений. </w:t>
      </w:r>
    </w:p>
    <w:p w:rsidR="00A30C64" w:rsidRPr="00A30C64" w:rsidRDefault="00A30C64" w:rsidP="00A30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30C64" w:rsidRPr="00A30C64" w:rsidRDefault="00A30C64" w:rsidP="00A30C64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"/>
          <w:sz w:val="28"/>
          <w:szCs w:val="24"/>
        </w:rPr>
      </w:pPr>
      <w:r w:rsidRPr="00A30C64">
        <w:rPr>
          <w:rFonts w:ascii="Times New Roman" w:hAnsi="Times New Roman"/>
          <w:b/>
          <w:sz w:val="28"/>
          <w:szCs w:val="24"/>
        </w:rPr>
        <w:t>Раздел 2. Плодовый питомник</w:t>
      </w:r>
    </w:p>
    <w:p w:rsidR="00A30C64" w:rsidRPr="00A30C64" w:rsidRDefault="00A30C64" w:rsidP="00A30C64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A30C64">
        <w:rPr>
          <w:rFonts w:ascii="Times New Roman" w:hAnsi="Times New Roman"/>
          <w:sz w:val="28"/>
        </w:rPr>
        <w:t>Особенности вегетативного и полового размножения плодовых растений.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Структура плодового питомника.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Организация плодового питомника.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Способы закладки первого поля участка формирования.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Второе поле участка формирования.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Третье поле участка формирования.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Выбор и оценка места под питомник.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Агротехника участка размножения.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Организация маточных насаждений.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Принципы проектирования плодовых насаждений.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Выбор места под сад.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Оценка почвы и </w:t>
      </w:r>
      <w:proofErr w:type="spellStart"/>
      <w:r w:rsidRPr="00A30C64">
        <w:rPr>
          <w:sz w:val="28"/>
          <w:szCs w:val="24"/>
        </w:rPr>
        <w:t>почвогрунтов</w:t>
      </w:r>
      <w:proofErr w:type="spellEnd"/>
      <w:r w:rsidRPr="00A30C64">
        <w:rPr>
          <w:sz w:val="28"/>
          <w:szCs w:val="24"/>
        </w:rPr>
        <w:t xml:space="preserve">, солевого состава, учет возможности орошения.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Организация территории сада на равнинном рельефе и склонах.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Садозащитные насаждения, дорожная сеть.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Подготовка участка и почвы: очистка участка и планировка, плантаж, террасирование, дренаж.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>Величина, форма и расположение кварталов сада с учетом рельефа.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Способы размещения плодовых растений. 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Разбивка площади перед посадкой. 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Требования к посадочному материалу.  </w:t>
      </w:r>
    </w:p>
    <w:p w:rsidR="00A30C64" w:rsidRPr="00A30C64" w:rsidRDefault="00A30C64" w:rsidP="00A30C64">
      <w:pPr>
        <w:pStyle w:val="2"/>
        <w:numPr>
          <w:ilvl w:val="0"/>
          <w:numId w:val="1"/>
        </w:numPr>
        <w:ind w:left="0" w:firstLine="0"/>
        <w:rPr>
          <w:sz w:val="28"/>
          <w:szCs w:val="24"/>
        </w:rPr>
      </w:pPr>
      <w:r w:rsidRPr="00A30C64">
        <w:rPr>
          <w:sz w:val="28"/>
          <w:szCs w:val="24"/>
        </w:rPr>
        <w:t xml:space="preserve">Сроки и техника посадки саженцев.  </w:t>
      </w:r>
    </w:p>
    <w:p w:rsidR="00794A99" w:rsidRPr="00A30C64" w:rsidRDefault="00A30C64" w:rsidP="0054577C">
      <w:pPr>
        <w:pStyle w:val="2"/>
        <w:numPr>
          <w:ilvl w:val="0"/>
          <w:numId w:val="1"/>
        </w:numPr>
        <w:ind w:left="0" w:firstLine="0"/>
        <w:rPr>
          <w:sz w:val="24"/>
        </w:rPr>
      </w:pPr>
      <w:r w:rsidRPr="00A30C64">
        <w:rPr>
          <w:sz w:val="28"/>
          <w:szCs w:val="24"/>
        </w:rPr>
        <w:t>Значение садозащитных лесополос и их размещение.</w:t>
      </w:r>
    </w:p>
    <w:sectPr w:rsidR="00794A99" w:rsidRPr="00A3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4EC4"/>
    <w:multiLevelType w:val="hybridMultilevel"/>
    <w:tmpl w:val="84925372"/>
    <w:lvl w:ilvl="0" w:tplc="F554511E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C8"/>
    <w:rsid w:val="006052C8"/>
    <w:rsid w:val="00794A99"/>
    <w:rsid w:val="00A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8A979-EDBE-4494-BE40-0959CA27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locked/>
    <w:rsid w:val="00A30C64"/>
    <w:rPr>
      <w:rFonts w:cs="Times New Roman"/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rsid w:val="00A30C64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30C64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rsid w:val="00A30C64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A30C64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2020-11-30T14:23:00Z</dcterms:created>
  <dcterms:modified xsi:type="dcterms:W3CDTF">2020-11-30T14:23:00Z</dcterms:modified>
</cp:coreProperties>
</file>